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2" w:rsidRDefault="00644022" w:rsidP="00644022">
      <w:pPr>
        <w:pStyle w:val="1"/>
        <w:shd w:val="clear" w:color="auto" w:fill="FFFFFF"/>
        <w:spacing w:before="0" w:after="214" w:line="298" w:lineRule="atLeast"/>
        <w:rPr>
          <w:rFonts w:ascii="Tahoma" w:hAnsi="Tahoma" w:cs="Tahoma"/>
          <w:b w:val="0"/>
          <w:bCs w:val="0"/>
          <w:color w:val="226888"/>
          <w:sz w:val="27"/>
          <w:szCs w:val="27"/>
        </w:rPr>
      </w:pPr>
      <w:r>
        <w:rPr>
          <w:rFonts w:ascii="Tahoma" w:hAnsi="Tahoma" w:cs="Tahoma"/>
          <w:b w:val="0"/>
          <w:bCs w:val="0"/>
          <w:color w:val="226888"/>
          <w:sz w:val="27"/>
          <w:szCs w:val="27"/>
        </w:rPr>
        <w:t>Полный перечень сроков по 44-ФЗ по состоянию на 1 июля 2020</w:t>
      </w:r>
    </w:p>
    <w:p w:rsidR="007C281E" w:rsidRDefault="007C281E"/>
    <w:p w:rsidR="00644022" w:rsidRDefault="00644022"/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"/>
        <w:gridCol w:w="1917"/>
        <w:gridCol w:w="5883"/>
        <w:gridCol w:w="1096"/>
      </w:tblGrid>
      <w:tr w:rsidR="00644022" w:rsidRPr="00644022" w:rsidTr="00644022">
        <w:trPr>
          <w:tblCellSpacing w:w="0" w:type="dxa"/>
        </w:trPr>
        <w:tc>
          <w:tcPr>
            <w:tcW w:w="189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№</w:t>
            </w:r>
          </w:p>
        </w:tc>
        <w:tc>
          <w:tcPr>
            <w:tcW w:w="151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Стадия закупки</w:t>
            </w:r>
          </w:p>
        </w:tc>
        <w:tc>
          <w:tcPr>
            <w:tcW w:w="3918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Срок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Ссылка на норму 44-ФЗ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извещения и документации об электронном аукционе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,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7 дней до даты окончания срока подачи заявок на участие в таком аукционе при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НМЦК не более 300 млн. рублей;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НМЦК не более 2 млрд. рублей для аукционов на выполнение работ по строительству, реконструкции, капитальному ремонту, сносу объекта капитального строительства.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,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15 дней до даты окончания срока подачи заявок на участие в таком аукционе во всех других случаях.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2, 3 ст. 63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Срок подачи запросов на разъяснение положений аукционной документации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3 дня до окончания срока подачи заявок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4 ст. 65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ответов на запросы на разъяснение положений аукционной документации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В течение 2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  даты поступления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запроса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4 ст. 65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Внесение изменений в аукционную документацию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Принятие решения о внесении изменений – 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2 дня до окончания срока подачи заявок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Публикация решения о внесении изменений – в течение 1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принятия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данного решения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63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Изменение сроков подачи заявок в случае внесения изменений в аукционную документацию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Срок подачи заявок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изменений: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,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7 дней до даты окончания срока подачи заявок на участие в таком аукционе при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НМЦК не более 300 млн. рублей;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НМЦК не более 2 млрд. рублей для аукционов на выполнение работ по строительству, реконструкции, капитальному ремонту, сносу объекта капитального строительства.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,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15 дней до даты окончания срока подачи заявок на участие в таком аукционе во всех других случаях.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63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Срок рассмотрения первых частей заявок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более 1 рабочего дней с даты окончания срока подачи заявок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при</w:t>
            </w:r>
            <w:proofErr w:type="gramEnd"/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НМЦК не более 300 млн. рублей;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НМЦК не более 2 млрд. рублей для аукционов на выполнение работ по строительству, реконструкции, капитальному ремонту, сносу объекта капитального строительства.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более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окончания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срока подачи заявок во всех других случаях.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67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Отмена аукциона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5 дней до даты окончания срока подачи заявок Решение размещается в ЕИС в день принятия решения.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36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протокола рассмотрения первых частей заявок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позднее даты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окончания срока рассмотрения первых частей заявок</w:t>
            </w:r>
            <w:proofErr w:type="gramEnd"/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7 ст. 67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Проведение аукциона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- Следующий рабочий день после даты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окончания срока рассмотрения первых частей заявок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- В случае включения в документацию о закупке проектной документации проводится через 4 часа после окончания срока подачи заявок на участие в указанном электронном аукционе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 ст. 68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Рассмотрение вторых частей заявок и подведение итогов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более 3 рабочих дней после даты публикации протокола проведения электронного аукциона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5 ст. 69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протокола подведения итогов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позднее рабочего дня, следующего за датой подписания протокола подведения итогов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8 ст. 69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Разъяснение итогов электронного аукциона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В течение 2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поступления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запроса участника электронного аукциона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21 ст. 68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Заключение контракта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1) Заказчик направляет победителю заполненный проект контракта на подписание в течение 5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протокола подведения итогов;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83.2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2) Победитель в течение 5 дней с даты направления проекта контракта обязан подписать проект контракта и предоставить обеспечение контракта (если в извещении о проведении закупки есть такое требование) или направить протокол разногласий (в нем указываются замечания к положениям проекта контракта, не соответствующим документации и (или) извещению о закупке и своей заявке);</w:t>
            </w:r>
            <w:proofErr w:type="gramEnd"/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3, ч. 4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3) Рассмотрение протокола разногласий Заказчиком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такого протокола победителем;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5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4) Подписание контракта победителем, направленного после обработки протокола разногласий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заказчиком проекта контракта;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5) Заказчик подписывает контракт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подписания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контракта победителем и предоставления обеспечения контракта (если в извещении о </w:t>
            </w: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проведении закупки есть такое требование);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Ч. 7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6) Контракт может быть подписан Заказчиком не ранее чем через 10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в ЕИС протокола подведения итогов.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9 ст. 83.2</w:t>
            </w:r>
          </w:p>
        </w:tc>
      </w:tr>
    </w:tbl>
    <w:p w:rsidR="00644022" w:rsidRPr="00644022" w:rsidRDefault="00644022" w:rsidP="00644022">
      <w:pPr>
        <w:shd w:val="clear" w:color="auto" w:fill="FFFFFF"/>
        <w:spacing w:before="214" w:after="214" w:line="221" w:lineRule="atLeast"/>
        <w:outlineLvl w:val="3"/>
        <w:rPr>
          <w:rFonts w:ascii="Tahoma" w:eastAsia="Times New Roman" w:hAnsi="Tahoma" w:cs="Tahoma"/>
          <w:color w:val="434343"/>
          <w:sz w:val="16"/>
          <w:szCs w:val="16"/>
        </w:rPr>
      </w:pPr>
      <w:r w:rsidRPr="00644022">
        <w:rPr>
          <w:rFonts w:ascii="Tahoma" w:eastAsia="Times New Roman" w:hAnsi="Tahoma" w:cs="Tahoma"/>
          <w:color w:val="434343"/>
          <w:sz w:val="16"/>
          <w:szCs w:val="16"/>
        </w:rPr>
        <w:t>Открытый конкурс в электронной форме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"/>
        <w:gridCol w:w="1925"/>
        <w:gridCol w:w="5890"/>
        <w:gridCol w:w="1082"/>
      </w:tblGrid>
      <w:tr w:rsidR="00644022" w:rsidRPr="00644022" w:rsidTr="00644022">
        <w:trPr>
          <w:tblCellSpacing w:w="0" w:type="dxa"/>
        </w:trPr>
        <w:tc>
          <w:tcPr>
            <w:tcW w:w="188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№</w:t>
            </w:r>
          </w:p>
        </w:tc>
        <w:tc>
          <w:tcPr>
            <w:tcW w:w="1519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Стадия закупки</w:t>
            </w:r>
          </w:p>
        </w:tc>
        <w:tc>
          <w:tcPr>
            <w:tcW w:w="391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Срок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Ссылка на норму 44-ФЗ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извещения и конкурсной документации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 чем за 15 рабочих дней до даты окончания срока подачи заявок на участие в таком конкурсе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54.2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Срок подачи запросов на разъяснение положений конкурсной документации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5 дней до окончания срока подачи заявок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8 ст. 54.3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ответов на запросы на разъяснение положений конкурсной документации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В течение 2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  даты поступления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запроса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8 ст. 54.3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Внесение изменений в конкурсную документацию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5 дней до даты окончания срока подачи заявок на участие в открытом конкурсе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Публикация решения о внесении изменений – в течение 1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принятия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данного решения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54.3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Изменение сроков подачи заявок в случае внесения изменений в конкурсную документацию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Срок подачи заявок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изменений: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 чем десять рабочих дней до даты окончания срока подачи заявок на участие в таком конкурсе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54.3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Отмена конкурса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5 дней до даты окончания срока подачи заявок Решение размещается в ЕИС в день принятия решения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36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Получение заказчиком первой части заявки на участие в конкурсе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позднее рабочего дня, следующего за датой окончания срока подачи заявок на участие в открытом конкурсе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54.4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Рассмотрение и оценка первых частей заявок на участие в конкурсе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По общему правилу не более 5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окончания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срока подачи заявок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Исключения: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- не более 1 рабочего дня с даты окончания срока подачи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заявок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если начальная (максимальная) цена контракта не превышает 1 миллион рублей;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- не более 10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окончания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срока подачи заявок на участие в конкурсе на поставку товара, выполнение работы либо оказание услуги в сфере науки, культуры или искусства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54.5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Публикация протокола рассмотрения и оценки первых частей заявок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позднее даты окончания срока рассмотрения и оценки первых частей заявок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7 ст. 54.5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Подача участниками окончательных предложений по цене контракта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Подача проводится в рабочий день, следующий после истечения одного рабочего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окончания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срока рассмотрения и оценки первых частей заявок на участие в открытом конкурсе в электронной форме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Продолжительность приема окончательных предложений о цене контракта составляет три часа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 ст. 54.6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54.6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Рассмотрение и оценка вторых частей заявок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 общему правилу не более 3 рабочих дней после даты направления заказчику вторых частей заявок на участие в таком конкурсе.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Исключения: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- не более 1 рабочего дня с даты направления заказчику вторых частей заявок на участие в таком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конкурсе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если начальная (максимальная) цена контракта не превышает 1 миллион рублей;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- не более 5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направления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заказчику вторых частей заявок на участие в конкурсе на поставку товара, выполнение работы либо оказание услуги в сфере науки, культуры или искусства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54.7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Срок рассмотрения и оценки заявок и подведения итогов конкурса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позднее следующего рабочего дня после дня получения от оператора электронной площадки протокола подачи окончательных предложений, который направляется площадкой автоматически в течение 1 часа после публикации протокола рассмотрения и оценки вторых частей заявок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Ч.11 ст. 54.7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протокола подведения итогов конкурса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Размещается в ЕИС в день подписания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54.7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Разъяснение итогов проведения конкурса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В течение 2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поступления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запроса участника электронного аукциона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16 ст. 54.7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Заключение контракта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1) Заказчик направляет победителю заполненный проект контракта на подписание в течение 5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протокола подведения итогов;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2) Победитель в течение 5 дней с даты направления проекта контракта обязан подписать проект контракта и предоставить обеспечение контракта (если в извещении о проведении закупки есть такое требование) или направить протокол разногласий (в нем указываются замечания к положениям проекта контракта, не соответствующим документации и (или) извещению о закупке и своей заявке);</w:t>
            </w:r>
            <w:proofErr w:type="gramEnd"/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3, ч. 4 ст. 83.2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3) Рассмотрение протокола разногласий Заказчиком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с даты </w:t>
            </w: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такого протокола победителем;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Ч. 5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4) Подписание контракта победителем, направленного после обработки протокола разногласий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заказчиком проекта контракта;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5) Заказчик подписывает контракт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подписания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контракта победителем и предоставления обеспечения контракта (если в извещении о проведении закупки есть такое требование);</w:t>
            </w:r>
          </w:p>
        </w:tc>
        <w:tc>
          <w:tcPr>
            <w:tcW w:w="3451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7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6) Контракт может быть подписан Заказчиком не ранее чем через 10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в ЕИС протокола подведения итогов.</w:t>
            </w:r>
          </w:p>
        </w:tc>
        <w:tc>
          <w:tcPr>
            <w:tcW w:w="3451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9 ст. 83.2</w:t>
            </w:r>
          </w:p>
        </w:tc>
      </w:tr>
    </w:tbl>
    <w:p w:rsidR="00644022" w:rsidRPr="00644022" w:rsidRDefault="00644022" w:rsidP="0064402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14"/>
          <w:szCs w:val="14"/>
        </w:rPr>
      </w:pPr>
      <w:r w:rsidRPr="00644022">
        <w:rPr>
          <w:rFonts w:ascii="Tahoma" w:eastAsia="Times New Roman" w:hAnsi="Tahoma" w:cs="Tahoma"/>
          <w:color w:val="5C5C5C"/>
          <w:sz w:val="14"/>
          <w:szCs w:val="14"/>
        </w:rPr>
        <w:t>Федеральным законом от 27.12.2019 N 449-ФЗ вносятся существенные изменения в Закон №44-ФЗ в части проведения запросов котировок. Изменения, касающиеся сроков проведения запросов котировок, вступают в силу с 01.10.2020, поэтому нами подготовлено 2 таблицы. В первой таблице указаны сроки по состоянию на 01.07.2020, а во второй таблице сроки, которые будут применяться с 01.10.2020.</w:t>
      </w:r>
    </w:p>
    <w:p w:rsidR="00644022" w:rsidRPr="00644022" w:rsidRDefault="00644022" w:rsidP="00644022">
      <w:pPr>
        <w:shd w:val="clear" w:color="auto" w:fill="FFFFFF"/>
        <w:spacing w:before="214" w:after="214" w:line="221" w:lineRule="atLeast"/>
        <w:outlineLvl w:val="3"/>
        <w:rPr>
          <w:rFonts w:ascii="Tahoma" w:eastAsia="Times New Roman" w:hAnsi="Tahoma" w:cs="Tahoma"/>
          <w:color w:val="434343"/>
          <w:sz w:val="16"/>
          <w:szCs w:val="16"/>
        </w:rPr>
      </w:pPr>
      <w:r w:rsidRPr="00644022">
        <w:rPr>
          <w:rFonts w:ascii="Tahoma" w:eastAsia="Times New Roman" w:hAnsi="Tahoma" w:cs="Tahoma"/>
          <w:color w:val="434343"/>
          <w:sz w:val="16"/>
          <w:szCs w:val="16"/>
        </w:rPr>
        <w:t>Запрос котировок (сроки, которые действуют до 01.04.2021)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"/>
        <w:gridCol w:w="1929"/>
        <w:gridCol w:w="5873"/>
        <w:gridCol w:w="1094"/>
      </w:tblGrid>
      <w:tr w:rsidR="00644022" w:rsidRPr="00644022" w:rsidTr="00644022">
        <w:trPr>
          <w:tblCellSpacing w:w="0" w:type="dxa"/>
        </w:trPr>
        <w:tc>
          <w:tcPr>
            <w:tcW w:w="187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№</w:t>
            </w:r>
          </w:p>
        </w:tc>
        <w:tc>
          <w:tcPr>
            <w:tcW w:w="150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Стадия закупки</w:t>
            </w:r>
          </w:p>
        </w:tc>
        <w:tc>
          <w:tcPr>
            <w:tcW w:w="3928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Срок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Ссылка на норму 44-ФЗ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извещения о запросе котировок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,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5 рабочих дней до даты окончания срока подачи заявок на участие в запросе котировок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82.2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Внесение изменений в извещение о запросе котировок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Принятие решения о внесении изменений – 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2 рабочих дня до окончания срока подачи заявок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Публикация решения о внесении изменений – в течение 1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принятия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данного решения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4 ст. 82.2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Изменение сроков подачи заявок в случае внесения изменений в извещение о запросе котировок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Срок подачи заявок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изменений: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,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5 рабочих дней до даты окончания срока подачи заявок на участие в таком запросе котировок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4 ст. 82.2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Отмена запроса котировок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2 дня до даты окончания срока подачи заявок Решение размещается в ЕИС в день принятия решения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36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Получение заказчиком заявок на участие в запросе котировок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течение 1 часа с даты и времени окончания срока подачи заявок на участие в запросе котировок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11 ст. 82.3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Рассмотрение и оценка заявок на участие в запросе котировок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течение 1 рабочего дня, следующего после даты окончания срока подачи заявок на участие в запросе котировок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82.4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протокола рассмотрения и оценки заявок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день рассмотрения и оценки заявок на участие в запросе котировок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6&amp; ст. 82.4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Заключение контракта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1) Заказчик направляет победителю заполненный проект контракта на подписание в течение 5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протокола подведения итогов;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83.2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2) Победитель в течение 5 дней с даты направления проекта контракта обязан подписать проект контракта и предоставить обеспечение контракта (если в извещении о проведении закупки есть такое требование) или направить протокол разногласий (в нем указываются замечания к положениям проекта контракта, не соответствующим документации и (или) извещению о закупке и своей заявке);</w:t>
            </w:r>
            <w:proofErr w:type="gramEnd"/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3, ч. 4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3) Рассмотрение протокола разногласий Заказчиком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такого протокола победителем;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5 ст. 83.2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4) Подписание контракта победителем, направленного после обработки протокола разногласий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заказчиком проекта контракта;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5) Заказчик подписывает контракт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подписания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контракта победителем и предоставления обеспечения контракта (если в извещении о проведении закупки есть такое требование);</w:t>
            </w:r>
          </w:p>
        </w:tc>
        <w:tc>
          <w:tcPr>
            <w:tcW w:w="3454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7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6) Контракт может быть подписан Заказчиком не ранее чем через 7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в ЕИС протокола рассмотрения и оценки заявок на участие в запросе котировок.</w:t>
            </w:r>
          </w:p>
        </w:tc>
        <w:tc>
          <w:tcPr>
            <w:tcW w:w="3454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9 ст. 83.2</w:t>
            </w:r>
          </w:p>
        </w:tc>
      </w:tr>
    </w:tbl>
    <w:p w:rsidR="00644022" w:rsidRPr="00644022" w:rsidRDefault="00644022" w:rsidP="00644022">
      <w:pPr>
        <w:shd w:val="clear" w:color="auto" w:fill="FFFFFF"/>
        <w:spacing w:before="214" w:after="214" w:line="221" w:lineRule="atLeast"/>
        <w:outlineLvl w:val="3"/>
        <w:rPr>
          <w:rFonts w:ascii="Tahoma" w:eastAsia="Times New Roman" w:hAnsi="Tahoma" w:cs="Tahoma"/>
          <w:color w:val="434343"/>
          <w:sz w:val="16"/>
          <w:szCs w:val="16"/>
        </w:rPr>
      </w:pPr>
      <w:r w:rsidRPr="00644022">
        <w:rPr>
          <w:rFonts w:ascii="Tahoma" w:eastAsia="Times New Roman" w:hAnsi="Tahoma" w:cs="Tahoma"/>
          <w:color w:val="434343"/>
          <w:sz w:val="16"/>
          <w:szCs w:val="16"/>
        </w:rPr>
        <w:t>Запрос котировок (сроки, которые начнут действовать с 01.04.2021)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"/>
        <w:gridCol w:w="1538"/>
        <w:gridCol w:w="3728"/>
        <w:gridCol w:w="3633"/>
      </w:tblGrid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№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Стадия закупки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Срок</w:t>
            </w:r>
          </w:p>
        </w:tc>
        <w:tc>
          <w:tcPr>
            <w:tcW w:w="363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Ссылка на норму 44-ФЗ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Срок подачи заявок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менее 4 рабочих дней со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дня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следующего за днем размещения в ЕИС извещения о проведении запроса котировок</w:t>
            </w:r>
          </w:p>
        </w:tc>
        <w:tc>
          <w:tcPr>
            <w:tcW w:w="3633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П.3 Ч. 3 ст. 82.1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Внесение изменений в извещение о запросе котировок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Заказчик не вправе вносить изменения в извещение о проведении запроса котировок</w:t>
            </w:r>
          </w:p>
        </w:tc>
        <w:tc>
          <w:tcPr>
            <w:tcW w:w="363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4 ст. 82.1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Отмена запроса котировок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Не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позднее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чем за 1 час до даты окончания срока подачи заявок Решение размещается в ЕИС в день принятия решения</w:t>
            </w:r>
          </w:p>
        </w:tc>
        <w:tc>
          <w:tcPr>
            <w:tcW w:w="3633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 ст. 36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Получение заказчиком заявок на участие в запросе котировок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течение 1 часа с даты и времени окончания срока подачи заявок на участие в запросе котировок</w:t>
            </w:r>
          </w:p>
        </w:tc>
        <w:tc>
          <w:tcPr>
            <w:tcW w:w="363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9 ст. 82.1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Рассмотрение и оценка заявок на участие в запросе котировок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течение 1 рабочего дня, следующего после даты окончания срока подачи заявок на участие в запросе котировок</w:t>
            </w:r>
          </w:p>
        </w:tc>
        <w:tc>
          <w:tcPr>
            <w:tcW w:w="3633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10 ст. 82.1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протокола рассмотрения и оценки заявок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день рассмотрения и оценки заявок на участие в запросе котировок</w:t>
            </w:r>
          </w:p>
        </w:tc>
        <w:tc>
          <w:tcPr>
            <w:tcW w:w="363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10 ст. 82.1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Заключение контракта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Заказчик направляет победителю заполненный проект контракта на подписание не позднее трех часов с момента размещения в ЕИС протокола подведения итогов запроса котировок в электронной форме;</w:t>
            </w:r>
          </w:p>
        </w:tc>
        <w:tc>
          <w:tcPr>
            <w:tcW w:w="3633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82.1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Победитель в течение 1 рабочего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направления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проекта контракта обязан подписать проект контракта и предоставить обеспечение контракта (если в извещении о проведении закупки есть такое требование);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63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82.1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Формирование и размещение протокола разногласий не допускаются;</w:t>
            </w:r>
          </w:p>
        </w:tc>
        <w:tc>
          <w:tcPr>
            <w:tcW w:w="3633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82.1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Заказчик подписывает контракт в течение 1 рабочего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подписания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контракта победителем и предоставления обеспечения контракта (если в извещении о проведении закупки есть такое требование);</w:t>
            </w:r>
          </w:p>
        </w:tc>
        <w:tc>
          <w:tcPr>
            <w:tcW w:w="3633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82.1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Контракт может быть подписан Заказчиком не ранее чем через 2 рабочих дня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в ЕИС протокола подведения итогов запроса котировок в электронной форме</w:t>
            </w:r>
          </w:p>
        </w:tc>
        <w:tc>
          <w:tcPr>
            <w:tcW w:w="3633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13 ст. 82.1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</w:tbl>
    <w:p w:rsidR="00644022" w:rsidRPr="00644022" w:rsidRDefault="00644022" w:rsidP="00644022">
      <w:pPr>
        <w:shd w:val="clear" w:color="auto" w:fill="FFFFFF"/>
        <w:spacing w:before="214" w:after="214" w:line="221" w:lineRule="atLeast"/>
        <w:outlineLvl w:val="3"/>
        <w:rPr>
          <w:rFonts w:ascii="Tahoma" w:eastAsia="Times New Roman" w:hAnsi="Tahoma" w:cs="Tahoma"/>
          <w:color w:val="434343"/>
          <w:sz w:val="16"/>
          <w:szCs w:val="16"/>
        </w:rPr>
      </w:pPr>
      <w:r w:rsidRPr="00644022">
        <w:rPr>
          <w:rFonts w:ascii="Tahoma" w:eastAsia="Times New Roman" w:hAnsi="Tahoma" w:cs="Tahoma"/>
          <w:color w:val="434343"/>
          <w:sz w:val="16"/>
          <w:szCs w:val="16"/>
        </w:rPr>
        <w:t>Запрос предложений в электронной форме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"/>
        <w:gridCol w:w="1707"/>
        <w:gridCol w:w="6072"/>
        <w:gridCol w:w="1117"/>
      </w:tblGrid>
      <w:tr w:rsidR="00644022" w:rsidRPr="00644022" w:rsidTr="00644022">
        <w:trPr>
          <w:tblCellSpacing w:w="0" w:type="dxa"/>
        </w:trPr>
        <w:tc>
          <w:tcPr>
            <w:tcW w:w="189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№</w:t>
            </w:r>
          </w:p>
        </w:tc>
        <w:tc>
          <w:tcPr>
            <w:tcW w:w="1405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Стадия закупки</w:t>
            </w:r>
          </w:p>
        </w:tc>
        <w:tc>
          <w:tcPr>
            <w:tcW w:w="4022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Срок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b/>
                <w:bCs/>
                <w:color w:val="5C5C5C"/>
                <w:sz w:val="14"/>
              </w:rPr>
              <w:t>Ссылка на норму 44-ФЗ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извещения о запросе предложений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менее чем за 5 рабочих дней до даты окончания срока подачи заявок на участие в таком запросе предложений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Внесение изменений в извещение о запросе предложений и его отмена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Заказчик не вправе отменять проведение такого запроса или вносить изменения в извещение о проведении такого запроса, документацию о проведении такого запроса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5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Получение заказчиком заявок на участие в запросе предложений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позднее рабочего дня, следующего за датой окончания срока подачи заявок на участие в запросе предложений</w:t>
            </w:r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15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выписки из протокола рассмотрения заявок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Не позднее даты окончания срока рассмотрения и оценки первых частей заявок на участие в запросе предложений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20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Подача участниками окончательных предложений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В течение 1 рабочего дня, следующего за днем публикации выписки из протокола рассмотрения заявок</w:t>
            </w:r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21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Подведение окончательных итогов  запроса предложений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на следующий рабочий день после даты окончания срока для направления окончательных предложений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23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Размещение в ЕИС итогового протокола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Размещается в ЕИС в день подписания</w:t>
            </w:r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24 ст. 83.1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Заключение контракта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1) Заказчик направляет победителю заполненный проект контракта на подписание в течение 5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протокола подведения итогов;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2 ст. 83.2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2)  Победитель в течение 5 дней с даты направления проекта контракта обязан подписать проект контракта и предоставить обеспечение контракта (если в извещении о проведении закупки есть такое требование) или направить протокол разногласий (в нем указываются замечания к положениям проекта контракта, не соответствующим документации и (или) извещению о закупке и своей заявке);</w:t>
            </w:r>
            <w:proofErr w:type="gramEnd"/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3, ч. 4 ст. 83.2</w:t>
            </w:r>
          </w:p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3) Рассмотрение протокола разногласий Заказчиком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такого протокола победителем;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5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4) Подписание контракта победителем, направленного после обработки протокола разногласий –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заказчиком проекта контракта;</w:t>
            </w:r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6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5) Заказчик подписывает контракт в течение 3 рабочих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подписания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контракта победителем и предоставления обеспечения контракта (если в извещении о проведении закупки есть такое требование);</w:t>
            </w:r>
          </w:p>
        </w:tc>
        <w:tc>
          <w:tcPr>
            <w:tcW w:w="3456" w:type="dxa"/>
            <w:shd w:val="clear" w:color="auto" w:fill="F9F9F9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7 ст. 83.2</w:t>
            </w:r>
          </w:p>
        </w:tc>
      </w:tr>
      <w:tr w:rsidR="00644022" w:rsidRPr="00644022" w:rsidTr="006440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6) Контракт может быть подписан Заказчиком не ранее чем через 7 дней </w:t>
            </w:r>
            <w:proofErr w:type="gramStart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с даты размещения</w:t>
            </w:r>
            <w:proofErr w:type="gramEnd"/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 xml:space="preserve"> в ЕИС итогового протокола запроса предложений.</w:t>
            </w:r>
          </w:p>
        </w:tc>
        <w:tc>
          <w:tcPr>
            <w:tcW w:w="3456" w:type="dxa"/>
            <w:shd w:val="clear" w:color="auto" w:fill="FFFFFF"/>
            <w:hideMark/>
          </w:tcPr>
          <w:p w:rsidR="00644022" w:rsidRPr="00644022" w:rsidRDefault="00644022" w:rsidP="00644022">
            <w:pPr>
              <w:spacing w:line="196" w:lineRule="atLeast"/>
              <w:rPr>
                <w:rFonts w:ascii="Tahoma" w:eastAsia="Times New Roman" w:hAnsi="Tahoma" w:cs="Tahoma"/>
                <w:color w:val="5C5C5C"/>
                <w:sz w:val="14"/>
                <w:szCs w:val="14"/>
              </w:rPr>
            </w:pPr>
            <w:r w:rsidRPr="00644022">
              <w:rPr>
                <w:rFonts w:ascii="Tahoma" w:eastAsia="Times New Roman" w:hAnsi="Tahoma" w:cs="Tahoma"/>
                <w:color w:val="5C5C5C"/>
                <w:sz w:val="14"/>
                <w:szCs w:val="14"/>
              </w:rPr>
              <w:t>Ч. 9 ст. 83.2</w:t>
            </w:r>
          </w:p>
        </w:tc>
      </w:tr>
    </w:tbl>
    <w:p w:rsidR="00644022" w:rsidRDefault="00644022"/>
    <w:sectPr w:rsidR="00644022" w:rsidSect="00A2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Helvetica Narr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4022"/>
    <w:rsid w:val="002656EC"/>
    <w:rsid w:val="004B7CC5"/>
    <w:rsid w:val="00617FB2"/>
    <w:rsid w:val="00644022"/>
    <w:rsid w:val="007C281E"/>
    <w:rsid w:val="008659E2"/>
    <w:rsid w:val="009E3510"/>
    <w:rsid w:val="00A20BC7"/>
    <w:rsid w:val="00F3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56EC"/>
    <w:pPr>
      <w:keepNext/>
      <w:spacing w:line="240" w:lineRule="atLeast"/>
      <w:jc w:val="center"/>
      <w:outlineLvl w:val="1"/>
    </w:pPr>
    <w:rPr>
      <w:rFonts w:ascii="NTHelvetica Narrow" w:eastAsia="Times New Roman" w:hAnsi="NTHelvetica Narrow" w:cs="Times New Roman"/>
      <w:b/>
      <w:sz w:val="18"/>
      <w:szCs w:val="20"/>
    </w:rPr>
  </w:style>
  <w:style w:type="paragraph" w:styleId="4">
    <w:name w:val="heading 4"/>
    <w:basedOn w:val="a"/>
    <w:link w:val="40"/>
    <w:uiPriority w:val="9"/>
    <w:qFormat/>
    <w:rsid w:val="00644022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6EC"/>
    <w:rPr>
      <w:rFonts w:ascii="NTHelvetica Narrow" w:eastAsia="Times New Roman" w:hAnsi="NTHelvetica Narrow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2656EC"/>
    <w:pPr>
      <w:widowControl w:val="0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656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26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6EC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644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4022"/>
    <w:rPr>
      <w:b/>
      <w:bCs/>
    </w:rPr>
  </w:style>
  <w:style w:type="paragraph" w:styleId="a8">
    <w:name w:val="Normal (Web)"/>
    <w:basedOn w:val="a"/>
    <w:uiPriority w:val="99"/>
    <w:semiHidden/>
    <w:unhideWhenUsed/>
    <w:rsid w:val="0064402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4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2528</Words>
  <Characters>14415</Characters>
  <Application>Microsoft Office Word</Application>
  <DocSecurity>0</DocSecurity>
  <Lines>120</Lines>
  <Paragraphs>33</Paragraphs>
  <ScaleCrop>false</ScaleCrop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2021-03-30T15:07:00Z</dcterms:created>
  <dcterms:modified xsi:type="dcterms:W3CDTF">2021-03-30T15:08:00Z</dcterms:modified>
</cp:coreProperties>
</file>